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亲爱的媒体朋友：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     </w:t>
      </w:r>
      <w:r>
        <w:rPr>
          <w:rFonts w:hint="eastAsia" w:ascii="微软雅黑" w:hAnsi="微软雅黑" w:eastAsia="微软雅黑"/>
        </w:rPr>
        <w:t>您好！感谢您一直以来对</w:t>
      </w:r>
      <w:r>
        <w:rPr>
          <w:rFonts w:ascii="微软雅黑" w:hAnsi="微软雅黑" w:eastAsia="微软雅黑"/>
        </w:rPr>
        <w:t>Xbox</w:t>
      </w:r>
      <w:r>
        <w:rPr>
          <w:rFonts w:hint="eastAsia" w:ascii="微软雅黑" w:hAnsi="微软雅黑" w:eastAsia="微软雅黑"/>
        </w:rPr>
        <w:t>的关注与支持，在此与您分享全新游戏发布信息。游戏上市发布信息请以此新闻稿为准，非常感谢！</w:t>
      </w:r>
    </w:p>
    <w:p>
      <w:pPr>
        <w:rPr>
          <w:rFonts w:ascii="微软雅黑" w:hAnsi="微软雅黑" w:eastAsia="微软雅黑"/>
        </w:rPr>
      </w:pPr>
    </w:p>
    <w:p>
      <w:pPr>
        <w:pStyle w:val="4"/>
        <w:spacing w:before="0" w:beforeAutospacing="0" w:after="0" w:afterAutospacing="0"/>
        <w:ind w:firstLine="440"/>
        <w:jc w:val="center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经典传奇武侠单机巨作《轩辕剑外传：穹之扉》正式登陆国行</w:t>
      </w:r>
      <w:r>
        <w:rPr>
          <w:rFonts w:ascii="微软雅黑" w:hAnsi="微软雅黑" w:eastAsia="微软雅黑"/>
          <w:b/>
          <w:bCs/>
        </w:rPr>
        <w:t>Xbox One</w:t>
      </w:r>
    </w:p>
    <w:p>
      <w:pPr>
        <w:spacing w:line="252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中国，上海——微软中国与百家合今日宣布，经典武侠风格角色扮演类游戏《轩辕剑外传：穹之扉》（</w:t>
      </w:r>
      <w:r>
        <w:rPr>
          <w:rFonts w:ascii="微软雅黑" w:hAnsi="微软雅黑" w:eastAsia="微软雅黑"/>
        </w:rPr>
        <w:t>XuanYuan Sword:The Gate of Firmament</w:t>
      </w:r>
      <w:r>
        <w:rPr>
          <w:rFonts w:hint="eastAsia" w:ascii="微软雅黑" w:hAnsi="微软雅黑" w:eastAsia="微软雅黑"/>
        </w:rPr>
        <w:t>）今日（</w:t>
      </w:r>
      <w:r>
        <w:rPr>
          <w:rFonts w:ascii="微软雅黑" w:hAnsi="微软雅黑" w:eastAsia="微软雅黑"/>
        </w:rPr>
        <w:t>9</w:t>
      </w:r>
      <w:r>
        <w:rPr>
          <w:rFonts w:hint="eastAsia" w:ascii="微软雅黑" w:hAnsi="微软雅黑" w:eastAsia="微软雅黑"/>
        </w:rPr>
        <w:t>月</w:t>
      </w:r>
      <w:r>
        <w:rPr>
          <w:rFonts w:ascii="微软雅黑" w:hAnsi="微软雅黑" w:eastAsia="微软雅黑"/>
        </w:rPr>
        <w:t>28</w:t>
      </w:r>
      <w:r>
        <w:rPr>
          <w:rFonts w:hint="eastAsia" w:ascii="微软雅黑" w:hAnsi="微软雅黑" w:eastAsia="微软雅黑"/>
        </w:rPr>
        <w:t>日）正式登陆国行</w:t>
      </w:r>
      <w:r>
        <w:rPr>
          <w:rFonts w:ascii="微软雅黑" w:hAnsi="微软雅黑" w:eastAsia="微软雅黑"/>
        </w:rPr>
        <w:t>Xbox One</w:t>
      </w:r>
      <w:r>
        <w:rPr>
          <w:rFonts w:hint="eastAsia" w:ascii="微软雅黑" w:hAnsi="微软雅黑" w:eastAsia="微软雅黑"/>
        </w:rPr>
        <w:t>。本作由大宇资讯股份有限公司研发制作，</w:t>
      </w:r>
      <w:r>
        <w:rPr>
          <w:rFonts w:ascii="微软雅黑" w:hAnsi="微软雅黑" w:eastAsia="微软雅黑"/>
        </w:rPr>
        <w:t>Xbox One</w:t>
      </w:r>
      <w:r>
        <w:rPr>
          <w:rFonts w:hint="eastAsia" w:ascii="微软雅黑" w:hAnsi="微软雅黑" w:eastAsia="微软雅黑"/>
        </w:rPr>
        <w:t>版本由百家合全球发行，国行版售价</w:t>
      </w:r>
      <w:r>
        <w:rPr>
          <w:rFonts w:ascii="微软雅黑" w:hAnsi="微软雅黑" w:eastAsia="微软雅黑"/>
        </w:rPr>
        <w:t>129</w:t>
      </w:r>
      <w:r>
        <w:rPr>
          <w:rFonts w:hint="eastAsia" w:ascii="微软雅黑" w:hAnsi="微软雅黑" w:eastAsia="微软雅黑"/>
        </w:rPr>
        <w:t>元。</w:t>
      </w:r>
    </w:p>
    <w:p>
      <w:pPr>
        <w:jc w:val="center"/>
      </w:pPr>
      <w:r>
        <w:drawing>
          <wp:inline distT="0" distB="0" distL="0" distR="0">
            <wp:extent cx="2455545" cy="3364230"/>
            <wp:effectExtent l="0" t="0" r="1905" b="7620"/>
            <wp:docPr id="1" name="图片 1" descr="C:\Users\ky\AppData\Local\Microsoft\Windows\INetCache\Content.Word\Branded Key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ky\AppData\Local\Microsoft\Windows\INetCache\Content.Word\Branded Key A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theme="minorBidi"/>
          <w:kern w:val="2"/>
          <w:szCs w:val="22"/>
        </w:rPr>
      </w:pPr>
      <w:r>
        <w:rPr>
          <w:rFonts w:hint="eastAsia" w:ascii="微软雅黑" w:hAnsi="微软雅黑" w:eastAsia="微软雅黑" w:cstheme="minorBidi"/>
          <w:kern w:val="2"/>
          <w:szCs w:val="22"/>
        </w:rPr>
        <w:t>国行</w:t>
      </w:r>
      <w:r>
        <w:rPr>
          <w:rFonts w:ascii="微软雅黑" w:hAnsi="微软雅黑" w:eastAsia="微软雅黑" w:cstheme="minorBidi"/>
          <w:kern w:val="2"/>
          <w:szCs w:val="22"/>
        </w:rPr>
        <w:t>Xbox One</w:t>
      </w:r>
      <w:r>
        <w:rPr>
          <w:rFonts w:hint="eastAsia" w:ascii="微软雅黑" w:hAnsi="微软雅黑" w:eastAsia="微软雅黑" w:cstheme="minorBidi"/>
          <w:kern w:val="2"/>
          <w:szCs w:val="22"/>
        </w:rPr>
        <w:t>版《轩辕剑外传：穹之扉》封面</w:t>
      </w:r>
    </w:p>
    <w:p>
      <w:pPr>
        <w:jc w:val="center"/>
        <w:rPr>
          <w:rFonts w:ascii="微软雅黑" w:hAnsi="微软雅黑" w:eastAsia="微软雅黑" w:cstheme="minorBidi"/>
          <w:kern w:val="2"/>
          <w:szCs w:val="22"/>
        </w:rPr>
      </w:pPr>
      <w:r>
        <w:rPr>
          <w:rFonts w:ascii="微软雅黑" w:hAnsi="微软雅黑" w:eastAsia="微软雅黑" w:cstheme="minorBidi"/>
          <w:kern w:val="2"/>
          <w:szCs w:val="22"/>
        </w:rPr>
        <w:t>&lt;</w:t>
      </w:r>
      <w:r>
        <w:rPr>
          <w:rFonts w:hint="eastAsia" w:ascii="微软雅黑" w:hAnsi="微软雅黑" w:eastAsia="微软雅黑" w:cstheme="minorBidi"/>
          <w:kern w:val="2"/>
          <w:szCs w:val="22"/>
        </w:rPr>
        <w:t>预告片</w:t>
      </w:r>
      <w:r>
        <w:rPr>
          <w:rFonts w:ascii="微软雅黑" w:hAnsi="微软雅黑" w:eastAsia="微软雅黑" w:cstheme="minorBidi"/>
          <w:kern w:val="2"/>
          <w:szCs w:val="22"/>
        </w:rPr>
        <w:t>.mp4&gt;</w:t>
      </w:r>
    </w:p>
    <w:p>
      <w:pPr>
        <w:rPr>
          <w:rFonts w:ascii="微软雅黑" w:hAnsi="微软雅黑" w:eastAsia="微软雅黑" w:cs="Segoe UI"/>
          <w:b/>
          <w:bCs/>
          <w:sz w:val="28"/>
          <w:szCs w:val="28"/>
        </w:rPr>
      </w:pPr>
      <w:r>
        <w:rPr>
          <w:rFonts w:hint="eastAsia" w:ascii="微软雅黑" w:hAnsi="微软雅黑" w:eastAsia="微软雅黑" w:cs="Segoe UI"/>
          <w:b/>
          <w:bCs/>
          <w:sz w:val="28"/>
          <w:szCs w:val="28"/>
        </w:rPr>
        <w:t>《轩辕剑》系列简介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《轩辕剑》系列游戏作品拥有</w:t>
      </w:r>
      <w:r>
        <w:rPr>
          <w:rFonts w:ascii="微软雅黑" w:hAnsi="微软雅黑" w:eastAsia="微软雅黑"/>
        </w:rPr>
        <w:t>25</w:t>
      </w:r>
      <w:r>
        <w:rPr>
          <w:rFonts w:hint="eastAsia" w:ascii="微软雅黑" w:hAnsi="微软雅黑" w:eastAsia="微软雅黑"/>
        </w:rPr>
        <w:t>年的悠久历史，以其独特的内涵和厚重的历史感在中文</w:t>
      </w:r>
      <w:r>
        <w:rPr>
          <w:rFonts w:ascii="微软雅黑" w:hAnsi="微软雅黑" w:eastAsia="微软雅黑"/>
        </w:rPr>
        <w:t>RPG</w:t>
      </w:r>
      <w:r>
        <w:rPr>
          <w:rFonts w:hint="eastAsia" w:ascii="微软雅黑" w:hAnsi="微软雅黑" w:eastAsia="微软雅黑"/>
        </w:rPr>
        <w:t>领域自成一格，迄今为止《轩辕剑》系列已有</w:t>
      </w:r>
      <w:r>
        <w:rPr>
          <w:rFonts w:ascii="微软雅黑" w:hAnsi="微软雅黑" w:eastAsia="微软雅黑"/>
        </w:rPr>
        <w:t>12</w:t>
      </w:r>
      <w:r>
        <w:rPr>
          <w:rFonts w:hint="eastAsia" w:ascii="微软雅黑" w:hAnsi="微软雅黑" w:eastAsia="微软雅黑"/>
        </w:rPr>
        <w:t>款</w:t>
      </w:r>
      <w:r>
        <w:fldChar w:fldCharType="begin"/>
      </w:r>
      <w:r>
        <w:instrText xml:space="preserve"> HYPERLINK "https://baike.baidu.com/item/%E8%A7%92%E8%89%B2%E6%89%AE%E6%BC%94%E6%B8%B8%E6%88%8F" \t "_blank" </w:instrText>
      </w:r>
      <w:r>
        <w:fldChar w:fldCharType="separate"/>
      </w:r>
      <w:r>
        <w:rPr>
          <w:rFonts w:hint="eastAsia" w:ascii="微软雅黑" w:hAnsi="微软雅黑" w:eastAsia="微软雅黑"/>
        </w:rPr>
        <w:t>角色扮演单机游戏</w:t>
      </w:r>
      <w:r>
        <w:rPr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面世。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52925" cy="1590040"/>
            <wp:effectExtent l="0" t="0" r="9525" b="10160"/>
            <wp:docPr id="9" name="图片 9" descr="C:\Users\junhao.shen\AppData\Local\Microsoft\Windows\INetCache\Content.Word\xuanyuanji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unhao.shen\AppData\Local\Microsoft\Windows\INetCache\Content.Word\xuanyuanjian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theme="minorBidi"/>
          <w:kern w:val="2"/>
          <w:szCs w:val="22"/>
        </w:rPr>
      </w:pPr>
      <w:r>
        <w:rPr>
          <w:rFonts w:hint="eastAsia" w:ascii="微软雅黑" w:hAnsi="微软雅黑" w:eastAsia="微软雅黑" w:cstheme="minorBidi"/>
          <w:kern w:val="2"/>
          <w:szCs w:val="22"/>
        </w:rPr>
        <w:t>上古十大神器之一轩辕剑</w:t>
      </w:r>
    </w:p>
    <w:p>
      <w:pPr>
        <w:rPr>
          <w:rFonts w:ascii="微软雅黑" w:hAnsi="微软雅黑" w:eastAsia="微软雅黑" w:cs="Segoe UI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《轩辕剑外传：穹之扉》游戏介绍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作的游戏背景设定在商朝中期，巧妙地将历史背景与神话传说结合起来，讲述了一段充满神秘与奇幻色彩的动人故事。本作使用全新光照系统与场景氛围，打造了风格多变的东方古文明场景。明雷遇敌、即时战斗、</w:t>
      </w:r>
      <w:r>
        <w:rPr>
          <w:rFonts w:ascii="微软雅黑" w:hAnsi="微软雅黑" w:eastAsia="微软雅黑"/>
        </w:rPr>
        <w:t>MVN</w:t>
      </w:r>
      <w:r>
        <w:rPr>
          <w:rFonts w:hint="eastAsia" w:ascii="微软雅黑" w:hAnsi="微软雅黑" w:eastAsia="微软雅黑"/>
        </w:rPr>
        <w:t>动态真人捕捉</w:t>
      </w:r>
      <w:r>
        <w:rPr>
          <w:rFonts w:ascii="微软雅黑" w:hAnsi="微软雅黑" w:eastAsia="微软雅黑"/>
        </w:rPr>
        <w:t>…</w:t>
      </w:r>
      <w:r>
        <w:rPr>
          <w:rFonts w:hint="eastAsia" w:ascii="微软雅黑" w:hAnsi="微软雅黑" w:eastAsia="微软雅黑"/>
        </w:rPr>
        <w:t xml:space="preserve">等，丰富的游戏玩法，为玩家开启全新轩辕剑之旅。 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724275" cy="2080895"/>
            <wp:effectExtent l="0" t="0" r="9525" b="14605"/>
            <wp:docPr id="3" name="图片 3" descr="C:\Users\junhao.shen\AppData\Local\Microsoft\Windows\INetCache\Content.Word\轩辕剑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unhao.shen\AppData\Local\Microsoft\Windows\INetCache\Content.Word\轩辕剑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《轩辕剑外传：穹之扉》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大主角</w:t>
      </w:r>
    </w:p>
    <w:p>
      <w:pPr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游戏特色</w:t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画面全升级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打造实时氛围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Xbox One</w:t>
      </w:r>
      <w:r>
        <w:rPr>
          <w:rFonts w:hint="eastAsia" w:ascii="微软雅黑" w:hAnsi="微软雅黑" w:eastAsia="微软雅黑"/>
        </w:rPr>
        <w:t>版《轩辕剑外传：穹之扉》运用全新光影层次及布料运算进行优化，使每个场景都能达到戏剧级别的演绎水准，画面精美、光影生动。本次主机版本拥有额外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个新角色支线任务，引导玩家深入了解角色内心想法。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77310" cy="2163445"/>
            <wp:effectExtent l="0" t="0" r="8890" b="8255"/>
            <wp:docPr id="6" name="图片 6" descr="C:\Users\junhao.shen\AppData\Local\Microsoft\Windows\INetCache\Content.Word\轩辕剑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unhao.shen\AppData\Local\Microsoft\Windows\INetCache\Content.Word\轩辕剑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光影效果生动逼真</w:t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颠覆性改变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新添“战阵系统”</w:t>
      </w:r>
    </w:p>
    <w:p>
      <w:pPr>
        <w:rPr>
          <w:rFonts w:ascii="微软雅黑" w:hAnsi="微软雅黑" w:eastAsia="微软雅黑"/>
          <w:color w:val="31302C"/>
          <w:shd w:val="clear" w:color="auto" w:fill="FFFFFF"/>
        </w:rPr>
      </w:pPr>
      <w:r>
        <w:rPr>
          <w:rFonts w:hint="eastAsia" w:ascii="微软雅黑" w:hAnsi="微软雅黑" w:eastAsia="微软雅黑"/>
          <w:color w:val="31302C"/>
          <w:shd w:val="clear" w:color="auto" w:fill="FFFFFF"/>
        </w:rPr>
        <w:t>《轩辕剑外传：穹之扉》彻底颠覆了前代作品中固有的遇敌与战斗模式，并结合自身游戏的特色进行调整，使可控角色的战斗自主性、策略性、趣味性大</w:t>
      </w:r>
      <w:r>
        <w:rPr>
          <w:rFonts w:hint="eastAsia" w:ascii="微软雅黑" w:hAnsi="微软雅黑" w:eastAsia="微软雅黑"/>
          <w:shd w:val="clear" w:color="auto" w:fill="FFFFFF"/>
        </w:rPr>
        <w:t>幅度提升。</w:t>
      </w:r>
      <w:r>
        <w:rPr>
          <w:rFonts w:hint="eastAsia" w:ascii="微软雅黑" w:hAnsi="微软雅黑" w:eastAsia="微软雅黑"/>
        </w:rPr>
        <w:t>而</w:t>
      </w:r>
      <w:r>
        <w:rPr>
          <w:rFonts w:ascii="微软雅黑" w:hAnsi="微软雅黑" w:eastAsia="微软雅黑"/>
          <w:shd w:val="clear" w:color="auto" w:fill="FFFFFF"/>
        </w:rPr>
        <w:t>“</w:t>
      </w:r>
      <w:r>
        <w:rPr>
          <w:rFonts w:hint="eastAsia" w:ascii="微软雅黑" w:hAnsi="微软雅黑" w:eastAsia="微软雅黑"/>
          <w:shd w:val="clear" w:color="auto" w:fill="FFFFFF"/>
        </w:rPr>
        <w:t>战阵系</w:t>
      </w:r>
      <w:r>
        <w:rPr>
          <w:rFonts w:hint="eastAsia" w:ascii="微软雅黑" w:hAnsi="微软雅黑" w:eastAsia="微软雅黑"/>
          <w:color w:val="31302C"/>
          <w:shd w:val="clear" w:color="auto" w:fill="FFFFFF"/>
        </w:rPr>
        <w:t>统</w:t>
      </w:r>
      <w:r>
        <w:rPr>
          <w:rFonts w:ascii="微软雅黑" w:hAnsi="微软雅黑" w:eastAsia="微软雅黑"/>
          <w:color w:val="31302C"/>
          <w:shd w:val="clear" w:color="auto" w:fill="FFFFFF"/>
        </w:rPr>
        <w:t>”</w:t>
      </w:r>
      <w:r>
        <w:rPr>
          <w:rFonts w:hint="eastAsia" w:ascii="微软雅黑" w:hAnsi="微软雅黑" w:eastAsia="微软雅黑"/>
          <w:color w:val="31302C"/>
          <w:shd w:val="clear" w:color="auto" w:fill="FFFFFF"/>
        </w:rPr>
        <w:t>可以让玩家在战斗中更加自由的转变核心控场角色，从而使战斗演绎随心所欲，搭配出最佳的战斗组合。</w:t>
      </w:r>
    </w:p>
    <w:p>
      <w:pPr>
        <w:rPr>
          <w:rFonts w:ascii="微软雅黑" w:hAnsi="微软雅黑" w:eastAsia="微软雅黑"/>
          <w:color w:val="31302C"/>
          <w:shd w:val="clear" w:color="auto" w:fill="FFFFFF"/>
        </w:rPr>
      </w:pPr>
      <w:r>
        <w:rPr>
          <w:rFonts w:ascii="微软雅黑" w:hAnsi="微软雅黑" w:eastAsia="微软雅黑"/>
          <w:color w:val="31302C"/>
          <w:shd w:val="clear" w:color="auto" w:fill="FFFFFF"/>
        </w:rPr>
        <w:drawing>
          <wp:inline distT="0" distB="0" distL="0" distR="0">
            <wp:extent cx="3972560" cy="2226945"/>
            <wp:effectExtent l="0" t="0" r="8890" b="1905"/>
            <wp:docPr id="4" name="图片 4" descr="C:\Users\junhao.shen\AppData\Local\Microsoft\Windows\INetCache\Content.Word\轩辕剑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unhao.shen\AppData\Local\Microsoft\Windows\INetCache\Content.Word\轩辕剑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革新体验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自由打造</w:t>
      </w:r>
    </w:p>
    <w:p>
      <w:pPr>
        <w:pStyle w:val="9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PMingLiU" w:hAnsi="PMingLiU"/>
          <w:b/>
          <w:bCs/>
          <w:sz w:val="24"/>
          <w:szCs w:val="24"/>
        </w:rPr>
        <w:t>经典神器炼妖壶</w:t>
      </w:r>
    </w:p>
    <w:p>
      <w:pPr>
        <w:rPr>
          <w:rFonts w:ascii="微软雅黑" w:hAnsi="微软雅黑" w:eastAsia="微软雅黑"/>
          <w:shd w:val="clear" w:color="auto" w:fill="FFFFFF"/>
        </w:rPr>
      </w:pPr>
      <w:r>
        <w:rPr>
          <w:rFonts w:hint="eastAsia" w:ascii="微软雅黑" w:hAnsi="微软雅黑" w:eastAsia="微软雅黑"/>
          <w:shd w:val="clear" w:color="auto" w:fill="FFFFFF"/>
        </w:rPr>
        <w:t>炼妖壶系统：“炼器“，玩家可透过配方，自行制造武器、防具及物品。“炼化“，使用炼妖壸收服灵物后，可提取灵物精华用以培育法宝，获取额外的属性加成。“炼妖“，玩家可以随心所欲地将灵物及装备炼化融合，产生出新的灵物还可以在战斗中作为护驾使用。</w:t>
      </w:r>
    </w:p>
    <w:p>
      <w:pPr>
        <w:rPr>
          <w:rFonts w:ascii="微软雅黑" w:hAnsi="微软雅黑" w:eastAsia="微软雅黑"/>
          <w:color w:val="31302C"/>
          <w:shd w:val="clear" w:color="auto" w:fill="FFFFFF"/>
        </w:rPr>
      </w:pPr>
      <w:r>
        <w:rPr>
          <w:rFonts w:ascii="微软雅黑" w:hAnsi="微软雅黑" w:eastAsia="微软雅黑"/>
          <w:color w:val="31302C"/>
          <w:shd w:val="clear" w:color="auto" w:fill="FFFFFF"/>
        </w:rPr>
        <w:drawing>
          <wp:inline distT="0" distB="0" distL="0" distR="0">
            <wp:extent cx="4157980" cy="2320290"/>
            <wp:effectExtent l="0" t="0" r="13970" b="3810"/>
            <wp:docPr id="7" name="图片 7" descr="C:\Users\junhao.shen\AppData\Local\Microsoft\Windows\INetCache\Content.Word\轩辕剑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unhao.shen\AppData\Local\Microsoft\Windows\INetCache\Content.Word\轩辕剑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呆萌宠物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伴你征战</w:t>
      </w:r>
    </w:p>
    <w:p>
      <w:pPr>
        <w:jc w:val="center"/>
        <w:rPr>
          <w:rFonts w:ascii="微软雅黑" w:hAnsi="微软雅黑" w:eastAsia="PMingLiU"/>
          <w:lang w:eastAsia="zh-TW"/>
        </w:rPr>
      </w:pPr>
      <w:r>
        <w:rPr>
          <w:rFonts w:hint="eastAsia" w:ascii="微软雅黑" w:hAnsi="微软雅黑" w:eastAsia="PMingLiU"/>
        </w:rPr>
        <w:drawing>
          <wp:inline distT="0" distB="0" distL="0" distR="0">
            <wp:extent cx="4074160" cy="2294890"/>
            <wp:effectExtent l="0" t="0" r="2540" b="10160"/>
            <wp:docPr id="2" name="图片 2" descr="C:\Users\ky\AppData\Local\Microsoft\Windows\INetCache\Content.Word\QQ图片20170928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y\AppData\Local\Microsoft\Windows\INetCache\Content.Word\QQ图片20170928105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丰富多样灵物合成</w:t>
      </w:r>
    </w:p>
    <w:p>
      <w:pPr>
        <w:rPr>
          <w:rFonts w:ascii="微软雅黑" w:hAnsi="微软雅黑" w:eastAsia="微软雅黑" w:cs="Segoe UI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产品信息</w:t>
      </w:r>
    </w:p>
    <w:tbl>
      <w:tblPr>
        <w:tblStyle w:val="8"/>
        <w:tblW w:w="849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9"/>
        <w:gridCol w:w="453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产品名称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《轩辕剑外传：穹之扉》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英文名称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</w:rPr>
              <w:t>XuanYuan Sword:The Gate of Firmament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游戏类型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角色扮演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游戏平台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</w:rPr>
              <w:t>Xbox One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上市时间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</w:rPr>
              <w:t>2017</w:t>
            </w:r>
            <w:r>
              <w:rPr>
                <w:rFonts w:hint="eastAsia" w:ascii="微软雅黑" w:hAnsi="微软雅黑" w:eastAsia="微软雅黑"/>
                <w:b/>
                <w:bCs/>
              </w:rPr>
              <w:t>年</w:t>
            </w:r>
            <w:r>
              <w:rPr>
                <w:rFonts w:ascii="微软雅黑" w:hAnsi="微软雅黑" w:eastAsia="微软雅黑"/>
                <w:b/>
                <w:bCs/>
              </w:rPr>
              <w:t>9</w:t>
            </w:r>
            <w:r>
              <w:rPr>
                <w:rFonts w:hint="eastAsia" w:ascii="微软雅黑" w:hAnsi="微软雅黑" w:eastAsia="微软雅黑"/>
                <w:b/>
                <w:bCs/>
              </w:rPr>
              <w:t>月</w:t>
            </w:r>
            <w:r>
              <w:rPr>
                <w:rFonts w:ascii="微软雅黑" w:hAnsi="微软雅黑" w:eastAsia="微软雅黑"/>
                <w:b/>
                <w:bCs/>
              </w:rPr>
              <w:t>28</w:t>
            </w:r>
            <w:r>
              <w:rPr>
                <w:rFonts w:hint="eastAsia" w:ascii="微软雅黑" w:hAnsi="微软雅黑" w:eastAsia="微软雅黑"/>
                <w:b/>
                <w:bCs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游戏价格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</w:rPr>
              <w:t>129</w:t>
            </w:r>
            <w:r>
              <w:rPr>
                <w:rFonts w:hint="eastAsia" w:ascii="微软雅黑" w:hAnsi="微软雅黑" w:eastAsia="微软雅黑"/>
                <w:b/>
                <w:bCs/>
              </w:rPr>
              <w:t>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开发团队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大宇资讯股份有限公司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发行商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上海百家合信息技术发展有限公司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游戏介质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数字下载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游戏人数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单人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5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 w:cs="Segoe UI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支持语言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微软雅黑" w:hAnsi="微软雅黑" w:eastAsia="微软雅黑"/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简体中文（语音</w:t>
            </w:r>
            <w:r>
              <w:rPr>
                <w:rFonts w:ascii="微软雅黑" w:hAnsi="微软雅黑" w:eastAsia="微软雅黑"/>
                <w:b/>
                <w:bCs/>
              </w:rPr>
              <w:t>/</w:t>
            </w:r>
            <w:r>
              <w:rPr>
                <w:rFonts w:hint="eastAsia" w:ascii="微软雅黑" w:hAnsi="微软雅黑" w:eastAsia="微软雅黑"/>
                <w:b/>
                <w:bCs/>
              </w:rPr>
              <w:t>字幕）</w:t>
            </w:r>
          </w:p>
        </w:tc>
      </w:tr>
    </w:tbl>
    <w:p>
      <w:pPr>
        <w:spacing w:line="360" w:lineRule="auto"/>
        <w:rPr>
          <w:rFonts w:ascii="微软雅黑" w:hAnsi="微软雅黑" w:eastAsia="微软雅黑"/>
          <w:color w:val="31302C"/>
          <w:shd w:val="clear" w:color="auto" w:fill="FFFFFF"/>
        </w:rPr>
      </w:pPr>
      <w:r>
        <w:rPr>
          <w:rFonts w:hint="eastAsia" w:ascii="微软雅黑" w:hAnsi="微软雅黑" w:eastAsia="微软雅黑"/>
          <w:color w:val="31302C"/>
          <w:shd w:val="clear" w:color="auto" w:fill="FFFFFF"/>
        </w:rPr>
        <w:t>玩家可在</w:t>
      </w:r>
      <w:r>
        <w:rPr>
          <w:rFonts w:ascii="微软雅黑" w:hAnsi="微软雅黑" w:eastAsia="微软雅黑"/>
          <w:color w:val="31302C"/>
          <w:shd w:val="clear" w:color="auto" w:fill="FFFFFF"/>
        </w:rPr>
        <w:t>Xbox One</w:t>
      </w:r>
      <w:r>
        <w:rPr>
          <w:rFonts w:hint="eastAsia" w:ascii="微软雅黑" w:hAnsi="微软雅黑" w:eastAsia="微软雅黑"/>
          <w:color w:val="31302C"/>
          <w:shd w:val="clear" w:color="auto" w:fill="FFFFFF"/>
        </w:rPr>
        <w:t>在线商店通过支付宝等方式购买《轩辕剑外传：穹之扉》。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Olympic Beijing Pict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lympic Beijing Picto">
    <w:panose1 w:val="02000500000000000000"/>
    <w:charset w:val="00"/>
    <w:family w:val="auto"/>
    <w:pitch w:val="default"/>
    <w:sig w:usb0="800000A7" w:usb1="5000004A" w:usb2="00000000" w:usb3="00000000" w:csb0="20000111" w:csb1="41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703E0"/>
    <w:multiLevelType w:val="multilevel"/>
    <w:tmpl w:val="454703E0"/>
    <w:lvl w:ilvl="0" w:tentative="0">
      <w:start w:val="0"/>
      <w:numFmt w:val="bullet"/>
      <w:lvlText w:val="-"/>
      <w:lvlJc w:val="left"/>
      <w:pPr>
        <w:ind w:left="360" w:hanging="360"/>
      </w:pPr>
      <w:rPr>
        <w:rFonts w:hint="eastAsia" w:ascii="微软雅黑" w:hAnsi="微软雅黑" w:eastAsia="微软雅黑" w:cs="宋体"/>
        <w:b/>
        <w:sz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6400"/>
    <w:rsid w:val="00005D69"/>
    <w:rsid w:val="00074891"/>
    <w:rsid w:val="0009218E"/>
    <w:rsid w:val="000A426E"/>
    <w:rsid w:val="000C5694"/>
    <w:rsid w:val="001F3A54"/>
    <w:rsid w:val="002B570F"/>
    <w:rsid w:val="00314F04"/>
    <w:rsid w:val="0033783F"/>
    <w:rsid w:val="003A70DA"/>
    <w:rsid w:val="004938CD"/>
    <w:rsid w:val="004C02F8"/>
    <w:rsid w:val="005314CE"/>
    <w:rsid w:val="00576076"/>
    <w:rsid w:val="00583143"/>
    <w:rsid w:val="005A208D"/>
    <w:rsid w:val="006061EC"/>
    <w:rsid w:val="006638BB"/>
    <w:rsid w:val="006A0DA0"/>
    <w:rsid w:val="006D021E"/>
    <w:rsid w:val="006D0455"/>
    <w:rsid w:val="006D6F30"/>
    <w:rsid w:val="00723936"/>
    <w:rsid w:val="00734296"/>
    <w:rsid w:val="00736A2E"/>
    <w:rsid w:val="00775039"/>
    <w:rsid w:val="007A29AC"/>
    <w:rsid w:val="007D19BF"/>
    <w:rsid w:val="00810264"/>
    <w:rsid w:val="00857FD9"/>
    <w:rsid w:val="0088495C"/>
    <w:rsid w:val="008B1257"/>
    <w:rsid w:val="008B3505"/>
    <w:rsid w:val="0093654A"/>
    <w:rsid w:val="00981090"/>
    <w:rsid w:val="00985210"/>
    <w:rsid w:val="00AF531A"/>
    <w:rsid w:val="00B118F1"/>
    <w:rsid w:val="00B57A3F"/>
    <w:rsid w:val="00B73188"/>
    <w:rsid w:val="00C908F8"/>
    <w:rsid w:val="00D06959"/>
    <w:rsid w:val="00D45FF7"/>
    <w:rsid w:val="00E21927"/>
    <w:rsid w:val="00E37FD6"/>
    <w:rsid w:val="00EB659A"/>
    <w:rsid w:val="00F07C5A"/>
    <w:rsid w:val="00F47EB6"/>
    <w:rsid w:val="00F65A00"/>
    <w:rsid w:val="00F678AB"/>
    <w:rsid w:val="00F86400"/>
    <w:rsid w:val="00FA0C45"/>
    <w:rsid w:val="00FE67A8"/>
    <w:rsid w:val="26A0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等线" w:hAnsi="等线" w:eastAsia="等线" w:cs="宋体"/>
      <w:kern w:val="0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  <w:jc w:val="left"/>
    </w:pPr>
    <w:rPr>
      <w:rFonts w:ascii="宋体" w:hAnsi="宋体" w:eastAsia="宋体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unhideWhenUsed/>
    <w:uiPriority w:val="99"/>
    <w:rPr>
      <w:color w:val="0000FF"/>
      <w:u w:val="single"/>
    </w:rPr>
  </w:style>
  <w:style w:type="paragraph" w:customStyle="1" w:styleId="9">
    <w:name w:val="List Paragraph"/>
    <w:basedOn w:val="1"/>
    <w:qFormat/>
    <w:uiPriority w:val="34"/>
    <w:pPr>
      <w:spacing w:after="160" w:line="252" w:lineRule="auto"/>
      <w:ind w:firstLine="420" w:firstLineChars="200"/>
      <w:jc w:val="left"/>
    </w:pPr>
    <w:rPr>
      <w:rFonts w:ascii="Calibri" w:hAnsi="Calibri" w:eastAsia="宋体" w:cs="Calibri"/>
      <w:sz w:val="22"/>
      <w:szCs w:val="22"/>
    </w:rPr>
  </w:style>
  <w:style w:type="character" w:customStyle="1" w:styleId="10">
    <w:name w:val="number"/>
    <w:basedOn w:val="5"/>
    <w:qFormat/>
    <w:uiPriority w:val="0"/>
  </w:style>
  <w:style w:type="character" w:customStyle="1" w:styleId="11">
    <w:name w:val="apple-converted-space"/>
    <w:basedOn w:val="5"/>
    <w:qFormat/>
    <w:uiPriority w:val="0"/>
  </w:style>
  <w:style w:type="character" w:customStyle="1" w:styleId="12">
    <w:name w:val="页眉 字符"/>
    <w:basedOn w:val="5"/>
    <w:link w:val="3"/>
    <w:uiPriority w:val="99"/>
    <w:rPr>
      <w:rFonts w:ascii="等线" w:hAnsi="等线" w:eastAsia="等线" w:cs="宋体"/>
      <w:kern w:val="0"/>
      <w:sz w:val="20"/>
      <w:szCs w:val="20"/>
    </w:rPr>
  </w:style>
  <w:style w:type="character" w:customStyle="1" w:styleId="13">
    <w:name w:val="页脚 字符"/>
    <w:basedOn w:val="5"/>
    <w:link w:val="2"/>
    <w:uiPriority w:val="99"/>
    <w:rPr>
      <w:rFonts w:ascii="等线" w:hAnsi="等线" w:eastAsia="等线" w:cs="宋体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B6CC82-379B-40DE-9257-03FC898ADD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201</Words>
  <Characters>1149</Characters>
  <Lines>9</Lines>
  <Paragraphs>2</Paragraphs>
  <TotalTime>0</TotalTime>
  <ScaleCrop>false</ScaleCrop>
  <LinksUpToDate>false</LinksUpToDate>
  <CharactersWithSpaces>1348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2017-09-27T01:40:00Z</dcterms:created>
  <dc:creator>沈俊好</dc:creator>
  <cp:lastModifiedBy>Administrator</cp:lastModifiedBy>
  <dcterms:modified xsi:type="dcterms:W3CDTF">2017-10-17T01:04:16Z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